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70" w:rsidRDefault="00CD4D70" w:rsidP="00CD4D70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«</w:t>
      </w:r>
      <w:proofErr w:type="spellStart"/>
      <w:r>
        <w:rPr>
          <w:rFonts w:asciiTheme="majorHAnsi" w:hAnsiTheme="majorHAnsi"/>
          <w:sz w:val="40"/>
        </w:rPr>
        <w:t>Лэпбук</w:t>
      </w:r>
      <w:proofErr w:type="spellEnd"/>
      <w:r>
        <w:rPr>
          <w:rFonts w:asciiTheme="majorHAnsi" w:hAnsiTheme="majorHAnsi"/>
          <w:sz w:val="40"/>
        </w:rPr>
        <w:t xml:space="preserve"> - как средство поликультурного воспитания детей старшего дошкольного возраста»</w:t>
      </w:r>
    </w:p>
    <w:p w:rsidR="00CD4D70" w:rsidRDefault="00CD4D70" w:rsidP="00CD4D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реализации поликультурного воспитания мы в своей работе используем современное средство воспитания – </w:t>
      </w:r>
      <w:proofErr w:type="spellStart"/>
      <w:r>
        <w:rPr>
          <w:rFonts w:ascii="Times New Roman" w:hAnsi="Times New Roman" w:cs="Times New Roman"/>
          <w:sz w:val="28"/>
        </w:rPr>
        <w:t>лэпбук</w:t>
      </w:r>
      <w:proofErr w:type="spellEnd"/>
      <w:r>
        <w:rPr>
          <w:rFonts w:ascii="Times New Roman" w:hAnsi="Times New Roman" w:cs="Times New Roman"/>
          <w:sz w:val="28"/>
        </w:rPr>
        <w:t>. Эта интерактивная книга имеет массу достоинств, среди которых: необычный способ фиксации всей информации, возможность познакомиться поближе с культурой, традициями разных народов в одном пособии, пополнение предметно-развивающей среды группы, создание условий как для самостоятельной, так и совместной деятельности детей.</w:t>
      </w:r>
    </w:p>
    <w:p w:rsidR="00CD4D70" w:rsidRDefault="00CD4D70" w:rsidP="00CD4D70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     Он помогает ребенку по своему желанию организовать информацию по теме и лучше понять и запомнить материал. Это отличный способ для закрепления материала. В любое удобное время ребенок просто открывает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лэпбук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и с радостью повторяет пройденное, самостоятельно собирает и организовывает информацию.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Лэпбук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развивает творческие способности и коммуникативные навыки. 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Названия нашего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лэпбука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«Мы разные, но мы вместе». На 7 страницах интерактивной книги, дети могут найти игры, загадки, пословицы,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головоломки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позволяющие расширить знания о культуре, обычаях народов России и ближнего зарубежья.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Оформление книги выдержано в едином стиле. Каждую страницу книги представляет герой в национальной одежде.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1. Игра «Собери флаг». Перед детьми задача по образцу собрать флаги (России, Украины, республики Чеченской, Бурятия, Татарстана).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2. Задание «Посмотри и раскрась». </w:t>
      </w:r>
      <w:r>
        <w:rPr>
          <w:rFonts w:ascii="Times New Roman" w:hAnsi="Times New Roman" w:cs="Times New Roman"/>
          <w:sz w:val="28"/>
          <w:lang w:eastAsia="ru-RU"/>
        </w:rPr>
        <w:t>Дети рассматривают</w:t>
      </w:r>
      <w:r>
        <w:rPr>
          <w:rFonts w:ascii="Times New Roman" w:hAnsi="Times New Roman" w:cs="Times New Roman"/>
          <w:sz w:val="28"/>
          <w:lang w:eastAsia="ru-RU"/>
        </w:rPr>
        <w:t xml:space="preserve"> кукол в народных костюмах, узнают элементы одежды </w:t>
      </w:r>
      <w:bookmarkStart w:id="0" w:name="_GoBack"/>
      <w:bookmarkEnd w:id="0"/>
      <w:r>
        <w:rPr>
          <w:rFonts w:ascii="Times New Roman" w:hAnsi="Times New Roman" w:cs="Times New Roman"/>
          <w:sz w:val="28"/>
          <w:lang w:eastAsia="ru-RU"/>
        </w:rPr>
        <w:t>присущие национальностям</w:t>
      </w:r>
      <w:r>
        <w:rPr>
          <w:rFonts w:ascii="Times New Roman" w:hAnsi="Times New Roman" w:cs="Times New Roman"/>
          <w:sz w:val="28"/>
          <w:lang w:eastAsia="ru-RU"/>
        </w:rPr>
        <w:t>, раскрашивают готовые модели»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3. Игра «Чей дом». Это задание в виде терема, стрелкой нужно показать кто, где живет (дом, юрту, чум, мазанку, саклю)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 Книга загадок. Знакомит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ребят  в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непринужденной форме с народными символами России.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5. «Сундучок мастеров». Картинки с предметами декоративно- прикладного искусства, восхищают и побуждают интерес детей к народным промыслам.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6. В игре «Скатерть самобранка</w:t>
      </w:r>
      <w:r>
        <w:rPr>
          <w:rFonts w:ascii="Times New Roman" w:hAnsi="Times New Roman" w:cs="Times New Roman"/>
          <w:sz w:val="28"/>
          <w:lang w:eastAsia="ru-RU"/>
        </w:rPr>
        <w:t>», ребятам</w:t>
      </w:r>
      <w:r>
        <w:rPr>
          <w:rFonts w:ascii="Times New Roman" w:hAnsi="Times New Roman" w:cs="Times New Roman"/>
          <w:sz w:val="28"/>
          <w:lang w:eastAsia="ru-RU"/>
        </w:rPr>
        <w:t xml:space="preserve"> надо распределить блюда национальной кухни между народами (вареники, бузы,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чак-чак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, строганина, пельмени)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7. «Ромашка пословиц». Знакомит дошкольников с народной мудростью, о дружбе народов и родной стране.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8. «Выбери герб». Дети рассматривают гербы разных народов, учатся выделять главное, характерные признаки страны или республики.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9. Задание «Города России». С помощью </w:t>
      </w:r>
      <w:r>
        <w:rPr>
          <w:rFonts w:ascii="Times New Roman" w:hAnsi="Times New Roman" w:cs="Times New Roman"/>
          <w:sz w:val="28"/>
          <w:lang w:eastAsia="ru-RU"/>
        </w:rPr>
        <w:t>компаса оказываются</w:t>
      </w:r>
      <w:r>
        <w:rPr>
          <w:rFonts w:ascii="Times New Roman" w:hAnsi="Times New Roman" w:cs="Times New Roman"/>
          <w:sz w:val="28"/>
          <w:lang w:eastAsia="ru-RU"/>
        </w:rPr>
        <w:t xml:space="preserve"> в городах России, детям нужно отгадать куда попали (Сочи, Мценск, Орел, Москва, Санкт-Петербург, Тула).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Пазлы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«Собери матрешку». Картинки матрешек из разных регионов страны.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11. Книга – самоделка «Позвольте познакомиться». Дает дошколятам знания о значении имен разных национальностей.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12. В игре «Лоскут для ковра», ребятам предлагается подобрать недостающий элемент узора (бурятский, сибирский, украинский, кавказский, татарский ковер, орловский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спис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).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13. </w:t>
      </w:r>
      <w:r>
        <w:rPr>
          <w:rFonts w:ascii="Times New Roman" w:hAnsi="Times New Roman" w:cs="Times New Roman"/>
          <w:sz w:val="28"/>
          <w:lang w:eastAsia="ru-RU"/>
        </w:rPr>
        <w:t>Занимательные головоломки</w:t>
      </w:r>
      <w:r>
        <w:rPr>
          <w:rFonts w:ascii="Times New Roman" w:hAnsi="Times New Roman" w:cs="Times New Roman"/>
          <w:sz w:val="28"/>
          <w:lang w:eastAsia="ru-RU"/>
        </w:rPr>
        <w:t xml:space="preserve"> «Думаем, играем, размышляем», позволяют детям лучше узнать, что объединяет народы и в чем различие, с помощью карты совершить путешествие по северу нашей страны, закрепить название народных инструментов. 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Лэпбук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помогает расширить и углубить знания детей о культуре и самобытности народов России и ближнего зарубежья»</w:t>
      </w:r>
    </w:p>
    <w:p w:rsidR="00CD4D70" w:rsidRDefault="00CD4D70" w:rsidP="00CD4D70">
      <w:pPr>
        <w:rPr>
          <w:rFonts w:ascii="Times New Roman" w:hAnsi="Times New Roman" w:cs="Times New Roman"/>
          <w:sz w:val="28"/>
          <w:lang w:eastAsia="ru-RU"/>
        </w:rPr>
      </w:pPr>
    </w:p>
    <w:p w:rsidR="00693CBC" w:rsidRDefault="00693CBC" w:rsidP="00CD4D70"/>
    <w:sectPr w:rsidR="0069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DB"/>
    <w:rsid w:val="00693CBC"/>
    <w:rsid w:val="00837BDB"/>
    <w:rsid w:val="00C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1AE7E-CA45-4624-805C-7D03AAE2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2020-02-02T14:50:00Z</dcterms:created>
  <dcterms:modified xsi:type="dcterms:W3CDTF">2020-02-02T15:08:00Z</dcterms:modified>
</cp:coreProperties>
</file>